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Gentile Partecipante,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desideriamo informarla, ai sensi dell’articolo 13 del Codice sulla privacy (D. Legisl. 196/2003), che il trattamento dei suoi dati personali avverrà con correttezza e trasparenza, per fini leciti e tutelando la sua riservatezza ed i suoi diritti: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20"/>
          <w:szCs w:val="20"/>
          <w:rtl w:val="0"/>
        </w:rPr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 dati personali da Lei forniti verranno trattati per il perseguimento delle finalità inerenti il Concorso enologico regionale Wine &amp; Sardinia indetto da Associazione Turistica Pro Loco Sorgono.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 dati saranno registrati su supporto sia informatico che cartaceo.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Il conferimento dei dati è obbligatorio, l’eventuale rifiuto comporterà l’esclusione dal Concorso Enologico.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 dati non saranno comunicati ad altri soggetti nè saranno oggetto di diffusione, salvo il caso in cui il vino presentato al Concorso venisse premiato.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Titolare del trattamento è l'Associazione Turistica Pro Loco Sorgono con sede al Corso IV Novembre, 08038 Sorgono (NU).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Responsabile del trattamento è il Comitato Organizzatore del concorso in  oggetto.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In ogni momento potrà esercitare i suoi diritti nei confronti del titolare del trattamento, ai sensi dell’art. 7 del D.lgs 196/2003, che per sua comodità riproduciamo integralmente: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Il sottoscritto dichiara di aver ricevuto completa informativa ai sensi dell’art. 13 del decreto legislativo 196/2003, unitamente a copia dell’art. 7 del decreto medesimo, ed esprime il consenso al trattamento ed alla comunicazione dei propri dati qualificati come personali dal citato decreto.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Data________________________                              Firma______________________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rFonts w:ascii="Helvetica Neue" w:cs="Helvetica Neue" w:eastAsia="Helvetica Neue" w:hAnsi="Helvetica Neue"/>
          <w:b w:val="1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D.lgs 196/2003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rtl w:val="0"/>
        </w:rPr>
        <w:t xml:space="preserve">Art. 7. Diritto di accesso ai dati personali ed altri diritti.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2. L'interessato ha diritto di ottenere l'indicazione: 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a) dell'origine dei dati personali; 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b) delle finalità e modalità del trattamento; 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c) della logica applicata in caso di trattamento effettuato con l'ausilio di strumenti elettronici; 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d) degli estremi identificativi del titolare, dei responsabili e del rappresentante designato ai sensi dell'articolo 5, comma 2; 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3. L'interessato ha diritto di ottenere: 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a) l'aggiornamento, la rettificazione ovvero, quando vi ha interesse, l'integrazione dei dati; 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b) la cancellazione, la trasformazione in forma anonima o il blocco dei  dati trattati in violazione di legge, compresi quelli di cui non è necessaria la conservazione in relazione agli scopi per i quali i dati sono stati raccolti o successivamente trattati; 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4. L'interessato ha diritto di opporsi, in tutto o in parte: 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a) per motivi legittimi al trattamento dei dati personali che lo riguardano, ancorché pertinenti allo scopo della raccolta; 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b) al trattamento di dati personali che lo  riguardano a fini di invio di materiale pubblicitario o di vendita diretta o per il compimento di ricerche di mercato o di comunicazione commerciale.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-190499</wp:posOffset>
          </wp:positionH>
          <wp:positionV relativeFrom="paragraph">
            <wp:posOffset>0</wp:posOffset>
          </wp:positionV>
          <wp:extent cx="1887576" cy="928688"/>
          <wp:effectExtent b="0" l="0" r="0" t="0"/>
          <wp:wrapSquare wrapText="bothSides" distB="114300" distT="114300" distL="114300" distR="114300"/>
          <wp:docPr descr="WINE-AND-SARDINIA-logo-full-2016.png" id="1" name="image2.png"/>
          <a:graphic>
            <a:graphicData uri="http://schemas.openxmlformats.org/drawingml/2006/picture">
              <pic:pic>
                <pic:nvPicPr>
                  <pic:cNvPr descr="WINE-AND-SARDINIA-logo-full-2016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7576" cy="928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999999"/>
        <w:rtl w:val="0"/>
      </w:rPr>
      <w:t xml:space="preserve">INFORMATIVA PRIVACY</w:t>
    </w:r>
  </w:p>
  <w:p w:rsidR="00000000" w:rsidDel="00000000" w:rsidP="00000000" w:rsidRDefault="00000000" w:rsidRPr="00000000">
    <w:pPr>
      <w:pBdr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999999"/>
        <w:sz w:val="16"/>
        <w:szCs w:val="16"/>
        <w:rtl w:val="0"/>
      </w:rPr>
      <w:t xml:space="preserve">Regolamento Concorso Enologico Wine and Sardinia 2017 - 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color w:val="999999"/>
        <w:sz w:val="16"/>
        <w:szCs w:val="16"/>
        <w:rtl w:val="0"/>
      </w:rPr>
      <w:t xml:space="preserve">IV edizione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